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CC1" w:rsidRPr="00573CC1" w:rsidRDefault="00573CC1" w:rsidP="00573CC1">
      <w:pPr>
        <w:jc w:val="center"/>
        <w:rPr>
          <w:sz w:val="24"/>
          <w:szCs w:val="24"/>
        </w:rPr>
      </w:pPr>
      <w:r w:rsidRPr="00573CC1">
        <w:rPr>
          <w:b/>
          <w:sz w:val="24"/>
          <w:szCs w:val="24"/>
        </w:rPr>
        <w:t>ЧЕМУ МЫ НАУЧИЛИСЬ НА ОПЫТЕ ОНК?</w:t>
      </w:r>
      <w:r>
        <w:rPr>
          <w:sz w:val="24"/>
          <w:szCs w:val="24"/>
        </w:rPr>
        <w:t xml:space="preserve"> – дискуссия в группах по 6-7 чел. </w:t>
      </w:r>
    </w:p>
    <w:p w:rsidR="00573CC1" w:rsidRPr="00573CC1" w:rsidRDefault="00573CC1" w:rsidP="00573CC1">
      <w:pPr>
        <w:rPr>
          <w:b/>
        </w:rPr>
      </w:pPr>
      <w:r w:rsidRPr="00573CC1">
        <w:rPr>
          <w:b/>
        </w:rPr>
        <w:t xml:space="preserve">Результаты дискуссии. </w:t>
      </w:r>
      <w:r w:rsidRPr="00573CC1">
        <w:rPr>
          <w:b/>
        </w:rPr>
        <w:t xml:space="preserve"> </w:t>
      </w:r>
    </w:p>
    <w:p w:rsidR="00573CC1" w:rsidRDefault="00573CC1" w:rsidP="00573CC1">
      <w:r>
        <w:t xml:space="preserve">Что нужно </w:t>
      </w:r>
      <w:r w:rsidR="008245F8">
        <w:t>сделать</w:t>
      </w:r>
      <w:r>
        <w:t xml:space="preserve">: </w:t>
      </w:r>
      <w:r>
        <w:t xml:space="preserve"> </w:t>
      </w:r>
    </w:p>
    <w:p w:rsidR="00573CC1" w:rsidRDefault="00573CC1" w:rsidP="00573CC1">
      <w:pPr>
        <w:pStyle w:val="a3"/>
        <w:numPr>
          <w:ilvl w:val="0"/>
          <w:numId w:val="1"/>
        </w:numPr>
      </w:pPr>
      <w:r>
        <w:t>Узаконить м</w:t>
      </w:r>
      <w:r>
        <w:t xml:space="preserve">еждународный стандарт – ратифицировать </w:t>
      </w:r>
      <w:r>
        <w:t>Ф</w:t>
      </w:r>
      <w:r>
        <w:t>акультативный протокол Конвенции против пыток и создать НПМ. Нужно лоббировать это</w:t>
      </w:r>
      <w:r>
        <w:t>, учитывать</w:t>
      </w:r>
      <w:r>
        <w:t xml:space="preserve">, что при этом могут исчезнуть ОНК и тогда </w:t>
      </w:r>
      <w:r>
        <w:t>общественный контроль</w:t>
      </w:r>
      <w:r>
        <w:t xml:space="preserve"> пострадает.  ОНК должны остаться. </w:t>
      </w:r>
    </w:p>
    <w:p w:rsidR="00573CC1" w:rsidRDefault="00573CC1" w:rsidP="00573CC1">
      <w:pPr>
        <w:pStyle w:val="a3"/>
        <w:numPr>
          <w:ilvl w:val="0"/>
          <w:numId w:val="1"/>
        </w:numPr>
      </w:pPr>
      <w:r>
        <w:t>Внести изменения в ФЗ-76</w:t>
      </w:r>
      <w:r w:rsidR="00D56A75">
        <w:t xml:space="preserve"> и другие нормативно-правовые акты</w:t>
      </w:r>
      <w:r>
        <w:t xml:space="preserve">: </w:t>
      </w:r>
    </w:p>
    <w:p w:rsidR="008245F8" w:rsidRDefault="008245F8" w:rsidP="00573CC1">
      <w:pPr>
        <w:pStyle w:val="a3"/>
        <w:numPr>
          <w:ilvl w:val="0"/>
          <w:numId w:val="4"/>
        </w:numPr>
      </w:pPr>
      <w:r>
        <w:t xml:space="preserve">Привести ведомственные НПА в строгое соответствие с законом: </w:t>
      </w:r>
      <w:proofErr w:type="gramStart"/>
      <w:r>
        <w:t>на допускать</w:t>
      </w:r>
      <w:proofErr w:type="gramEnd"/>
      <w:r>
        <w:t xml:space="preserve"> введения дополнительных ограничений деятельности ОНК. </w:t>
      </w:r>
    </w:p>
    <w:p w:rsidR="00573CC1" w:rsidRDefault="00573CC1" w:rsidP="00573CC1">
      <w:pPr>
        <w:pStyle w:val="a3"/>
        <w:numPr>
          <w:ilvl w:val="0"/>
          <w:numId w:val="4"/>
        </w:numPr>
      </w:pPr>
      <w:r>
        <w:t>Процедура формирования ОНК</w:t>
      </w:r>
      <w:r>
        <w:t>: с</w:t>
      </w:r>
      <w:r>
        <w:t>роки получения мандатов, пауза между истечением срока одного мандата и неполучением второго</w:t>
      </w:r>
      <w:r w:rsidR="00D56A75">
        <w:t>; отменить право Совета ОП ввести ограничение численности ОНК</w:t>
      </w:r>
      <w:r>
        <w:t xml:space="preserve">. </w:t>
      </w:r>
    </w:p>
    <w:p w:rsidR="00573CC1" w:rsidRDefault="00573CC1" w:rsidP="00573CC1">
      <w:pPr>
        <w:pStyle w:val="a3"/>
        <w:numPr>
          <w:ilvl w:val="0"/>
          <w:numId w:val="4"/>
        </w:numPr>
      </w:pPr>
      <w:r>
        <w:t>Расшир</w:t>
      </w:r>
      <w:r w:rsidR="00535607">
        <w:t>ить</w:t>
      </w:r>
      <w:r>
        <w:t xml:space="preserve"> спис</w:t>
      </w:r>
      <w:r w:rsidR="00535607">
        <w:t>ок</w:t>
      </w:r>
      <w:r>
        <w:t xml:space="preserve"> мест контроля</w:t>
      </w:r>
      <w:r w:rsidR="00535607" w:rsidRPr="00535607">
        <w:t xml:space="preserve"> </w:t>
      </w:r>
      <w:r w:rsidR="00535607">
        <w:t xml:space="preserve">либо дать определение МПС - </w:t>
      </w:r>
      <w:r w:rsidR="00535607">
        <w:t>любое место ограничения свободы</w:t>
      </w:r>
      <w:r w:rsidR="00535607">
        <w:t xml:space="preserve">.  </w:t>
      </w:r>
      <w:r>
        <w:t xml:space="preserve">  </w:t>
      </w:r>
    </w:p>
    <w:p w:rsidR="002062EB" w:rsidRDefault="002062EB" w:rsidP="002062EB">
      <w:pPr>
        <w:pStyle w:val="a3"/>
        <w:numPr>
          <w:ilvl w:val="0"/>
          <w:numId w:val="4"/>
        </w:numPr>
      </w:pPr>
      <w:r>
        <w:t xml:space="preserve">Исключить порядок уведомления </w:t>
      </w:r>
      <w:r>
        <w:t>МПС из ведомственных приказов, оставить его</w:t>
      </w:r>
      <w:r w:rsidR="00535607">
        <w:t xml:space="preserve"> только</w:t>
      </w:r>
      <w:r>
        <w:t xml:space="preserve"> в федеральном законе.  </w:t>
      </w:r>
    </w:p>
    <w:p w:rsidR="00535607" w:rsidRDefault="00535607" w:rsidP="002062EB">
      <w:pPr>
        <w:pStyle w:val="a3"/>
        <w:numPr>
          <w:ilvl w:val="0"/>
          <w:numId w:val="4"/>
        </w:numPr>
      </w:pPr>
      <w:r>
        <w:t xml:space="preserve">Закрепить </w:t>
      </w:r>
      <w:r>
        <w:t xml:space="preserve">принцип территориального действия ОНК, даже если учреждение </w:t>
      </w:r>
      <w:r>
        <w:t xml:space="preserve">находится на территории другого региона. </w:t>
      </w:r>
    </w:p>
    <w:p w:rsidR="00573CC1" w:rsidRDefault="00573CC1" w:rsidP="00573CC1">
      <w:pPr>
        <w:pStyle w:val="a3"/>
        <w:numPr>
          <w:ilvl w:val="0"/>
          <w:numId w:val="4"/>
        </w:numPr>
      </w:pPr>
      <w:r>
        <w:t xml:space="preserve">Использование технических средств фиксации – фото, видеоприборов, которые могут зафиксировать нарушения. Это не запрещено, но и не разрешено, поэтому по всей стране – разная практика. </w:t>
      </w:r>
    </w:p>
    <w:p w:rsidR="00573CC1" w:rsidRDefault="00573CC1" w:rsidP="00573CC1">
      <w:pPr>
        <w:pStyle w:val="a3"/>
        <w:numPr>
          <w:ilvl w:val="0"/>
          <w:numId w:val="4"/>
        </w:numPr>
      </w:pPr>
      <w:r>
        <w:t>Обязанност</w:t>
      </w:r>
      <w:r w:rsidR="00D56A75">
        <w:t>ь</w:t>
      </w:r>
      <w:r>
        <w:t xml:space="preserve"> органов власти отвечать на доклады и рекомендации ОНК</w:t>
      </w:r>
      <w:r w:rsidR="00D56A75">
        <w:t>; установить сроки ответа – не 30 дней, как обычным гражданам, а 7</w:t>
      </w:r>
      <w:r>
        <w:t xml:space="preserve">. </w:t>
      </w:r>
    </w:p>
    <w:p w:rsidR="00535607" w:rsidRDefault="00535607" w:rsidP="00573CC1">
      <w:pPr>
        <w:pStyle w:val="a3"/>
        <w:numPr>
          <w:ilvl w:val="0"/>
          <w:numId w:val="4"/>
        </w:numPr>
      </w:pPr>
      <w:r>
        <w:t xml:space="preserve">Прописать </w:t>
      </w:r>
      <w:r>
        <w:t xml:space="preserve">механизм взаимодействия </w:t>
      </w:r>
      <w:r>
        <w:t xml:space="preserve">ОНК </w:t>
      </w:r>
      <w:r>
        <w:t xml:space="preserve">с прокуратурой: если ОНК передает материалы в прокуратуру, они должны это рассматривать в особом порядке.  </w:t>
      </w:r>
    </w:p>
    <w:p w:rsidR="00573CC1" w:rsidRDefault="00573CC1" w:rsidP="00573CC1">
      <w:pPr>
        <w:pStyle w:val="a3"/>
        <w:numPr>
          <w:ilvl w:val="0"/>
          <w:numId w:val="4"/>
        </w:numPr>
      </w:pPr>
      <w:r>
        <w:t xml:space="preserve">Право ОНК  </w:t>
      </w:r>
      <w:r>
        <w:t>привлекать к своей работе</w:t>
      </w:r>
      <w:r>
        <w:t xml:space="preserve"> экспертов</w:t>
      </w:r>
      <w:r>
        <w:t>, врачей, переводчиков</w:t>
      </w:r>
      <w:r>
        <w:t xml:space="preserve"> и иных специалистов</w:t>
      </w:r>
      <w:r>
        <w:t xml:space="preserve">. </w:t>
      </w:r>
      <w:r w:rsidR="00D56A75">
        <w:t xml:space="preserve"> Сейчас привлечь можно, но могут не разрешить их допуск в МПС. </w:t>
      </w:r>
    </w:p>
    <w:p w:rsidR="00573CC1" w:rsidRDefault="00535607" w:rsidP="00535607">
      <w:pPr>
        <w:pStyle w:val="a3"/>
        <w:numPr>
          <w:ilvl w:val="0"/>
          <w:numId w:val="4"/>
        </w:numPr>
      </w:pPr>
      <w:r>
        <w:t xml:space="preserve">Четкое указание на </w:t>
      </w:r>
      <w:r w:rsidR="00573CC1">
        <w:t xml:space="preserve">то, что ОНК </w:t>
      </w:r>
      <w:r w:rsidR="00573CC1">
        <w:t xml:space="preserve">может </w:t>
      </w:r>
      <w:r w:rsidR="00D56A75">
        <w:t xml:space="preserve">во время </w:t>
      </w:r>
      <w:proofErr w:type="spellStart"/>
      <w:r w:rsidR="00D56A75">
        <w:t>визитирования</w:t>
      </w:r>
      <w:proofErr w:type="spellEnd"/>
      <w:r w:rsidR="00D56A75">
        <w:t xml:space="preserve"> </w:t>
      </w:r>
      <w:r w:rsidR="00573CC1">
        <w:t>получить все документы, в том числе ДСП, связанн</w:t>
      </w:r>
      <w:r w:rsidR="00573CC1">
        <w:t>ые</w:t>
      </w:r>
      <w:r w:rsidR="00573CC1">
        <w:t xml:space="preserve"> с правами человека. </w:t>
      </w:r>
    </w:p>
    <w:p w:rsidR="00D56A75" w:rsidRDefault="00535607" w:rsidP="00535607">
      <w:pPr>
        <w:pStyle w:val="a3"/>
        <w:numPr>
          <w:ilvl w:val="0"/>
          <w:numId w:val="4"/>
        </w:numPr>
      </w:pPr>
      <w:proofErr w:type="gramStart"/>
      <w:r>
        <w:t xml:space="preserve">Разрешить знакомиться с личными </w:t>
      </w:r>
      <w:r w:rsidR="00D56A75">
        <w:t>с личными делами осужденных</w:t>
      </w:r>
      <w:r w:rsidR="002062EB">
        <w:t>.</w:t>
      </w:r>
      <w:proofErr w:type="gramEnd"/>
    </w:p>
    <w:p w:rsidR="008245F8" w:rsidRDefault="008245F8" w:rsidP="00535607">
      <w:pPr>
        <w:pStyle w:val="a3"/>
        <w:numPr>
          <w:ilvl w:val="0"/>
          <w:numId w:val="4"/>
        </w:numPr>
      </w:pPr>
      <w:r>
        <w:t xml:space="preserve">Отменить досмотр членов ОНК. Перечень запрещенных вещей относится к осужденным, а не к членам ОНК. </w:t>
      </w:r>
    </w:p>
    <w:p w:rsidR="002062EB" w:rsidRDefault="00535607" w:rsidP="00535607">
      <w:pPr>
        <w:pStyle w:val="a3"/>
        <w:numPr>
          <w:ilvl w:val="0"/>
          <w:numId w:val="4"/>
        </w:numPr>
      </w:pPr>
      <w:r>
        <w:t xml:space="preserve">Обязать </w:t>
      </w:r>
      <w:r w:rsidR="002062EB">
        <w:t>администрацию МПС</w:t>
      </w:r>
      <w:r w:rsidR="002062EB">
        <w:t xml:space="preserve"> уведом</w:t>
      </w:r>
      <w:r w:rsidR="002062EB">
        <w:t>лять</w:t>
      </w:r>
      <w:r w:rsidR="002062EB">
        <w:t xml:space="preserve"> ОНК о вводе ОМОНа и других значимых событиях</w:t>
      </w:r>
      <w:r w:rsidR="002062EB">
        <w:t>,</w:t>
      </w:r>
      <w:r w:rsidR="002062EB">
        <w:t xml:space="preserve"> членовредительств</w:t>
      </w:r>
      <w:r w:rsidR="002062EB">
        <w:t>е</w:t>
      </w:r>
      <w:r w:rsidR="002062EB">
        <w:t xml:space="preserve">, </w:t>
      </w:r>
      <w:r w:rsidR="002062EB">
        <w:t xml:space="preserve">насильственных смертях, </w:t>
      </w:r>
      <w:r w:rsidR="002062EB">
        <w:t>суицид</w:t>
      </w:r>
      <w:r w:rsidR="002062EB">
        <w:t>ах</w:t>
      </w:r>
      <w:r w:rsidR="002062EB">
        <w:t>, применени</w:t>
      </w:r>
      <w:r w:rsidR="002062EB">
        <w:t>и</w:t>
      </w:r>
      <w:r w:rsidR="002062EB">
        <w:t xml:space="preserve"> насилия. </w:t>
      </w:r>
    </w:p>
    <w:p w:rsidR="002062EB" w:rsidRDefault="00535607" w:rsidP="00535607">
      <w:pPr>
        <w:pStyle w:val="a3"/>
        <w:numPr>
          <w:ilvl w:val="0"/>
          <w:numId w:val="4"/>
        </w:numPr>
      </w:pPr>
      <w:r>
        <w:t xml:space="preserve">Конкретизировать </w:t>
      </w:r>
      <w:r w:rsidR="002062EB">
        <w:t>процедуру посещения</w:t>
      </w:r>
      <w:r w:rsidR="002062EB">
        <w:t xml:space="preserve"> </w:t>
      </w:r>
      <w:r>
        <w:t>м</w:t>
      </w:r>
      <w:r w:rsidR="002062EB">
        <w:t xml:space="preserve">едико-санитарных частей, </w:t>
      </w:r>
      <w:r w:rsidR="002062EB">
        <w:t xml:space="preserve"> не д</w:t>
      </w:r>
      <w:r w:rsidR="002062EB">
        <w:t>олжно</w:t>
      </w:r>
      <w:r w:rsidR="002062EB">
        <w:t xml:space="preserve"> быть</w:t>
      </w:r>
      <w:r w:rsidR="002062EB">
        <w:t xml:space="preserve"> дополнительного уведомления. </w:t>
      </w:r>
    </w:p>
    <w:p w:rsidR="00573CC1" w:rsidRDefault="008245F8" w:rsidP="00535607">
      <w:pPr>
        <w:pStyle w:val="a3"/>
        <w:numPr>
          <w:ilvl w:val="0"/>
          <w:numId w:val="4"/>
        </w:numPr>
      </w:pPr>
      <w:r>
        <w:t xml:space="preserve">Ответственность </w:t>
      </w:r>
      <w:r w:rsidR="00573CC1">
        <w:t xml:space="preserve">за </w:t>
      </w:r>
      <w:r w:rsidR="00573CC1">
        <w:t>воспрепятствование</w:t>
      </w:r>
      <w:r w:rsidR="00573CC1">
        <w:t xml:space="preserve"> деятельности ОНК.</w:t>
      </w:r>
    </w:p>
    <w:p w:rsidR="00573CC1" w:rsidRDefault="008245F8" w:rsidP="00535607">
      <w:pPr>
        <w:pStyle w:val="a3"/>
        <w:numPr>
          <w:ilvl w:val="0"/>
          <w:numId w:val="4"/>
        </w:numPr>
      </w:pPr>
      <w:r>
        <w:t xml:space="preserve">Страхование </w:t>
      </w:r>
      <w:r w:rsidR="00573CC1">
        <w:t xml:space="preserve">членов ОНК во время инспектирования.    </w:t>
      </w:r>
    </w:p>
    <w:p w:rsidR="00573CC1" w:rsidRDefault="008245F8" w:rsidP="00535607">
      <w:pPr>
        <w:pStyle w:val="a3"/>
        <w:numPr>
          <w:ilvl w:val="0"/>
          <w:numId w:val="4"/>
        </w:numPr>
      </w:pPr>
      <w:r>
        <w:t xml:space="preserve">Отменить </w:t>
      </w:r>
      <w:r w:rsidR="00573CC1">
        <w:t>сопровождени</w:t>
      </w:r>
      <w:r w:rsidR="00D56A75">
        <w:t>е</w:t>
      </w:r>
      <w:r w:rsidR="00573CC1">
        <w:t xml:space="preserve"> членов ОНК сотрудниками – это не безопасность, а подконтрольность. </w:t>
      </w:r>
    </w:p>
    <w:p w:rsidR="00573CC1" w:rsidRDefault="008245F8" w:rsidP="00535607">
      <w:pPr>
        <w:pStyle w:val="a3"/>
        <w:numPr>
          <w:ilvl w:val="0"/>
          <w:numId w:val="4"/>
        </w:numPr>
      </w:pPr>
      <w:r>
        <w:t xml:space="preserve">Обеспечить </w:t>
      </w:r>
      <w:r w:rsidR="00573CC1">
        <w:t>ф</w:t>
      </w:r>
      <w:r w:rsidR="00573CC1">
        <w:t>инансирование работы ОНК</w:t>
      </w:r>
      <w:r w:rsidR="00573CC1">
        <w:t xml:space="preserve">, внести </w:t>
      </w:r>
      <w:r w:rsidR="00573CC1">
        <w:t xml:space="preserve">в закон обязанность государства оказывать содействие. </w:t>
      </w:r>
    </w:p>
    <w:p w:rsidR="00573CC1" w:rsidRDefault="008245F8" w:rsidP="00573CC1">
      <w:pPr>
        <w:pStyle w:val="a3"/>
        <w:numPr>
          <w:ilvl w:val="0"/>
          <w:numId w:val="1"/>
        </w:numPr>
      </w:pPr>
      <w:r>
        <w:t xml:space="preserve">Продумать вопрос о полномочиях отдельных членов ОНК. Сейчас их полномочия меньше, чем всей ОНК, что ограничивает их деятельность. Например, если </w:t>
      </w:r>
      <w:r w:rsidR="00573CC1">
        <w:t xml:space="preserve">комиссия не примет </w:t>
      </w:r>
      <w:r w:rsidR="00573CC1">
        <w:lastRenderedPageBreak/>
        <w:t>большинством голосов рекомендации двух членов ОНК, они не будут направлены</w:t>
      </w:r>
      <w:r>
        <w:t xml:space="preserve"> в органы власти. </w:t>
      </w:r>
      <w:r w:rsidR="000C0D53">
        <w:t xml:space="preserve">С другой стороны, каждый может написать свое особое мнение. </w:t>
      </w:r>
    </w:p>
    <w:p w:rsidR="008245F8" w:rsidRDefault="008245F8" w:rsidP="00573CC1">
      <w:pPr>
        <w:pStyle w:val="a3"/>
        <w:numPr>
          <w:ilvl w:val="0"/>
          <w:numId w:val="1"/>
        </w:numPr>
      </w:pPr>
      <w:r>
        <w:t>Постоянно повышать квалификацию членов ОНК</w:t>
      </w:r>
    </w:p>
    <w:p w:rsidR="008245F8" w:rsidRDefault="008245F8" w:rsidP="00573CC1">
      <w:pPr>
        <w:pStyle w:val="a3"/>
        <w:numPr>
          <w:ilvl w:val="0"/>
          <w:numId w:val="1"/>
        </w:numPr>
      </w:pPr>
      <w:r>
        <w:t xml:space="preserve">Принять меры по воспрепятствованию давления на неугодных членов ОНК. </w:t>
      </w:r>
    </w:p>
    <w:p w:rsidR="000C0D53" w:rsidRDefault="000C0D53" w:rsidP="000C0D53">
      <w:pPr>
        <w:pStyle w:val="a3"/>
        <w:numPr>
          <w:ilvl w:val="0"/>
          <w:numId w:val="1"/>
        </w:numPr>
      </w:pPr>
      <w:r>
        <w:t xml:space="preserve">Вносить изменения в ФЗ-76 и другие законодательные акты через </w:t>
      </w:r>
      <w:r>
        <w:t>законодательн</w:t>
      </w:r>
      <w:r>
        <w:t>ы</w:t>
      </w:r>
      <w:r>
        <w:t xml:space="preserve">е собрания регионов, депутатов Госдумы,  </w:t>
      </w:r>
      <w:r>
        <w:t xml:space="preserve">с помощью решений </w:t>
      </w:r>
      <w:r>
        <w:t>Верховн</w:t>
      </w:r>
      <w:r>
        <w:t>ого</w:t>
      </w:r>
      <w:r>
        <w:t xml:space="preserve"> суд</w:t>
      </w:r>
      <w:r>
        <w:t>а</w:t>
      </w:r>
      <w:r>
        <w:t xml:space="preserve"> и Конституционн</w:t>
      </w:r>
      <w:r>
        <w:t xml:space="preserve">ого суда РФ. </w:t>
      </w:r>
    </w:p>
    <w:p w:rsidR="000C0D53" w:rsidRDefault="000C0D53" w:rsidP="000C0D53">
      <w:pPr>
        <w:pStyle w:val="a3"/>
        <w:numPr>
          <w:ilvl w:val="0"/>
          <w:numId w:val="1"/>
        </w:numPr>
      </w:pPr>
      <w:r>
        <w:t xml:space="preserve">Взаимодействовать с </w:t>
      </w:r>
      <w:r>
        <w:t>международными институтами  прав человека</w:t>
      </w:r>
      <w:r>
        <w:t xml:space="preserve">, НПО, </w:t>
      </w:r>
      <w:r>
        <w:t xml:space="preserve"> занимающимися правозащитной деятельностью, УПЧ. </w:t>
      </w:r>
    </w:p>
    <w:p w:rsidR="000C0D53" w:rsidRDefault="000C0D53" w:rsidP="000C0D53">
      <w:pPr>
        <w:pStyle w:val="a3"/>
      </w:pPr>
      <w:bookmarkStart w:id="0" w:name="_GoBack"/>
      <w:bookmarkEnd w:id="0"/>
    </w:p>
    <w:sectPr w:rsidR="000C0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7375"/>
    <w:multiLevelType w:val="hybridMultilevel"/>
    <w:tmpl w:val="538222E0"/>
    <w:lvl w:ilvl="0" w:tplc="CF6ABD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AE43EF"/>
    <w:multiLevelType w:val="hybridMultilevel"/>
    <w:tmpl w:val="E7681E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A379FE"/>
    <w:multiLevelType w:val="hybridMultilevel"/>
    <w:tmpl w:val="2BD28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B0981"/>
    <w:multiLevelType w:val="hybridMultilevel"/>
    <w:tmpl w:val="05F4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CC1"/>
    <w:rsid w:val="00017C24"/>
    <w:rsid w:val="00032389"/>
    <w:rsid w:val="000353EB"/>
    <w:rsid w:val="00037A39"/>
    <w:rsid w:val="000420C1"/>
    <w:rsid w:val="00043C4A"/>
    <w:rsid w:val="00044DF2"/>
    <w:rsid w:val="00046297"/>
    <w:rsid w:val="00060D3C"/>
    <w:rsid w:val="00073DB0"/>
    <w:rsid w:val="00082767"/>
    <w:rsid w:val="00086FB3"/>
    <w:rsid w:val="000C0D53"/>
    <w:rsid w:val="000C164A"/>
    <w:rsid w:val="000C3B16"/>
    <w:rsid w:val="000C4C35"/>
    <w:rsid w:val="000C68E8"/>
    <w:rsid w:val="000F23D4"/>
    <w:rsid w:val="001078EF"/>
    <w:rsid w:val="00111E2D"/>
    <w:rsid w:val="00131161"/>
    <w:rsid w:val="001430EB"/>
    <w:rsid w:val="0014498C"/>
    <w:rsid w:val="00153037"/>
    <w:rsid w:val="00163C5C"/>
    <w:rsid w:val="00165813"/>
    <w:rsid w:val="00172420"/>
    <w:rsid w:val="00173C1B"/>
    <w:rsid w:val="00186BBD"/>
    <w:rsid w:val="00187F0C"/>
    <w:rsid w:val="001A067D"/>
    <w:rsid w:val="001A4D06"/>
    <w:rsid w:val="001C2050"/>
    <w:rsid w:val="001C4F75"/>
    <w:rsid w:val="001D21FA"/>
    <w:rsid w:val="001F5363"/>
    <w:rsid w:val="00204D85"/>
    <w:rsid w:val="00205C34"/>
    <w:rsid w:val="002062EB"/>
    <w:rsid w:val="00210A80"/>
    <w:rsid w:val="00215B00"/>
    <w:rsid w:val="00216763"/>
    <w:rsid w:val="00220806"/>
    <w:rsid w:val="002250D9"/>
    <w:rsid w:val="00252409"/>
    <w:rsid w:val="002525D4"/>
    <w:rsid w:val="002558CE"/>
    <w:rsid w:val="0027585B"/>
    <w:rsid w:val="00276EFD"/>
    <w:rsid w:val="002920DC"/>
    <w:rsid w:val="00292657"/>
    <w:rsid w:val="002A173C"/>
    <w:rsid w:val="002A1C50"/>
    <w:rsid w:val="002A52BE"/>
    <w:rsid w:val="002A5936"/>
    <w:rsid w:val="002C27DB"/>
    <w:rsid w:val="002C5DC4"/>
    <w:rsid w:val="002F1A75"/>
    <w:rsid w:val="0030257D"/>
    <w:rsid w:val="003161F4"/>
    <w:rsid w:val="003227EB"/>
    <w:rsid w:val="00324791"/>
    <w:rsid w:val="003346BC"/>
    <w:rsid w:val="00334708"/>
    <w:rsid w:val="00336200"/>
    <w:rsid w:val="0034387D"/>
    <w:rsid w:val="003523AD"/>
    <w:rsid w:val="00352CF0"/>
    <w:rsid w:val="00360B2F"/>
    <w:rsid w:val="00366263"/>
    <w:rsid w:val="0037005C"/>
    <w:rsid w:val="00373208"/>
    <w:rsid w:val="00383162"/>
    <w:rsid w:val="00386E21"/>
    <w:rsid w:val="00387541"/>
    <w:rsid w:val="003876CD"/>
    <w:rsid w:val="003913E6"/>
    <w:rsid w:val="00395CF2"/>
    <w:rsid w:val="003A38F3"/>
    <w:rsid w:val="003B58B7"/>
    <w:rsid w:val="003B6702"/>
    <w:rsid w:val="003C0C03"/>
    <w:rsid w:val="003D33CA"/>
    <w:rsid w:val="003E0488"/>
    <w:rsid w:val="003E3CC1"/>
    <w:rsid w:val="003F10E0"/>
    <w:rsid w:val="00413A41"/>
    <w:rsid w:val="004203C2"/>
    <w:rsid w:val="00442524"/>
    <w:rsid w:val="004463AD"/>
    <w:rsid w:val="00455C34"/>
    <w:rsid w:val="00462FD9"/>
    <w:rsid w:val="004632A3"/>
    <w:rsid w:val="00472DC2"/>
    <w:rsid w:val="00476329"/>
    <w:rsid w:val="00483656"/>
    <w:rsid w:val="00483F5F"/>
    <w:rsid w:val="004945DF"/>
    <w:rsid w:val="004A4228"/>
    <w:rsid w:val="004B4216"/>
    <w:rsid w:val="004B7484"/>
    <w:rsid w:val="004D2304"/>
    <w:rsid w:val="004D4BAC"/>
    <w:rsid w:val="005217A2"/>
    <w:rsid w:val="005226A2"/>
    <w:rsid w:val="00533AD7"/>
    <w:rsid w:val="00535607"/>
    <w:rsid w:val="0054072A"/>
    <w:rsid w:val="00554050"/>
    <w:rsid w:val="00561CB8"/>
    <w:rsid w:val="00573CC1"/>
    <w:rsid w:val="00576B01"/>
    <w:rsid w:val="00594595"/>
    <w:rsid w:val="005975DA"/>
    <w:rsid w:val="005B760A"/>
    <w:rsid w:val="005C20CA"/>
    <w:rsid w:val="005F6662"/>
    <w:rsid w:val="00614922"/>
    <w:rsid w:val="00616B70"/>
    <w:rsid w:val="006254DF"/>
    <w:rsid w:val="006262B1"/>
    <w:rsid w:val="006338ED"/>
    <w:rsid w:val="00657345"/>
    <w:rsid w:val="006577C5"/>
    <w:rsid w:val="006617E7"/>
    <w:rsid w:val="006660B4"/>
    <w:rsid w:val="00675BB8"/>
    <w:rsid w:val="006B10DE"/>
    <w:rsid w:val="006D79DA"/>
    <w:rsid w:val="006E26BD"/>
    <w:rsid w:val="00705531"/>
    <w:rsid w:val="007135B0"/>
    <w:rsid w:val="0071400B"/>
    <w:rsid w:val="007312B3"/>
    <w:rsid w:val="0074648D"/>
    <w:rsid w:val="007568AA"/>
    <w:rsid w:val="00760046"/>
    <w:rsid w:val="0076100A"/>
    <w:rsid w:val="00765883"/>
    <w:rsid w:val="00765EE9"/>
    <w:rsid w:val="007842DC"/>
    <w:rsid w:val="00787DC7"/>
    <w:rsid w:val="00792CAE"/>
    <w:rsid w:val="00794970"/>
    <w:rsid w:val="007A120A"/>
    <w:rsid w:val="007A3114"/>
    <w:rsid w:val="007B521D"/>
    <w:rsid w:val="007C0B4A"/>
    <w:rsid w:val="007C114B"/>
    <w:rsid w:val="007C3D82"/>
    <w:rsid w:val="007D0671"/>
    <w:rsid w:val="007E3C66"/>
    <w:rsid w:val="007E7A96"/>
    <w:rsid w:val="0080374A"/>
    <w:rsid w:val="008154AF"/>
    <w:rsid w:val="008245F8"/>
    <w:rsid w:val="0082721D"/>
    <w:rsid w:val="008348C9"/>
    <w:rsid w:val="00836BAB"/>
    <w:rsid w:val="00837859"/>
    <w:rsid w:val="00844BA4"/>
    <w:rsid w:val="00861A11"/>
    <w:rsid w:val="0086248D"/>
    <w:rsid w:val="00863A4B"/>
    <w:rsid w:val="0087604D"/>
    <w:rsid w:val="00881FAE"/>
    <w:rsid w:val="0088609A"/>
    <w:rsid w:val="00887F78"/>
    <w:rsid w:val="0089264B"/>
    <w:rsid w:val="008A0412"/>
    <w:rsid w:val="008A115E"/>
    <w:rsid w:val="008D7F83"/>
    <w:rsid w:val="008E64F5"/>
    <w:rsid w:val="008E704B"/>
    <w:rsid w:val="008E71BD"/>
    <w:rsid w:val="008E7A32"/>
    <w:rsid w:val="008F2CFA"/>
    <w:rsid w:val="00900D40"/>
    <w:rsid w:val="00907D20"/>
    <w:rsid w:val="009124D3"/>
    <w:rsid w:val="00913F16"/>
    <w:rsid w:val="00917FF6"/>
    <w:rsid w:val="00926B65"/>
    <w:rsid w:val="00942B43"/>
    <w:rsid w:val="0094387E"/>
    <w:rsid w:val="00945564"/>
    <w:rsid w:val="00945E81"/>
    <w:rsid w:val="00961653"/>
    <w:rsid w:val="00965CC6"/>
    <w:rsid w:val="00981FD2"/>
    <w:rsid w:val="009842D6"/>
    <w:rsid w:val="00987DC3"/>
    <w:rsid w:val="00993C04"/>
    <w:rsid w:val="009A23A6"/>
    <w:rsid w:val="009A4BCD"/>
    <w:rsid w:val="009B00AF"/>
    <w:rsid w:val="009B25E1"/>
    <w:rsid w:val="009B66E1"/>
    <w:rsid w:val="009E0481"/>
    <w:rsid w:val="009E2E96"/>
    <w:rsid w:val="009E3914"/>
    <w:rsid w:val="009E4456"/>
    <w:rsid w:val="009F4587"/>
    <w:rsid w:val="009F5BC0"/>
    <w:rsid w:val="00A01299"/>
    <w:rsid w:val="00A17973"/>
    <w:rsid w:val="00A210F1"/>
    <w:rsid w:val="00A3040E"/>
    <w:rsid w:val="00A50BA3"/>
    <w:rsid w:val="00A51C3B"/>
    <w:rsid w:val="00A67967"/>
    <w:rsid w:val="00A72520"/>
    <w:rsid w:val="00A8498A"/>
    <w:rsid w:val="00A96C83"/>
    <w:rsid w:val="00A96D93"/>
    <w:rsid w:val="00AB11A0"/>
    <w:rsid w:val="00AB3DB2"/>
    <w:rsid w:val="00AB4A8E"/>
    <w:rsid w:val="00AB750D"/>
    <w:rsid w:val="00AE02DA"/>
    <w:rsid w:val="00AE2D01"/>
    <w:rsid w:val="00AE32C0"/>
    <w:rsid w:val="00AF3853"/>
    <w:rsid w:val="00AF79FA"/>
    <w:rsid w:val="00B03AA3"/>
    <w:rsid w:val="00B05F22"/>
    <w:rsid w:val="00B16C2C"/>
    <w:rsid w:val="00B17CF8"/>
    <w:rsid w:val="00B22BC9"/>
    <w:rsid w:val="00B22E8D"/>
    <w:rsid w:val="00B314FB"/>
    <w:rsid w:val="00B36653"/>
    <w:rsid w:val="00B46C65"/>
    <w:rsid w:val="00B509FB"/>
    <w:rsid w:val="00B62A42"/>
    <w:rsid w:val="00B73DDB"/>
    <w:rsid w:val="00B817FD"/>
    <w:rsid w:val="00B868F6"/>
    <w:rsid w:val="00B93226"/>
    <w:rsid w:val="00BA0D80"/>
    <w:rsid w:val="00BA26BC"/>
    <w:rsid w:val="00BB3214"/>
    <w:rsid w:val="00BD45CE"/>
    <w:rsid w:val="00BD5328"/>
    <w:rsid w:val="00BE165B"/>
    <w:rsid w:val="00BE7925"/>
    <w:rsid w:val="00C015A7"/>
    <w:rsid w:val="00C34E19"/>
    <w:rsid w:val="00C46C93"/>
    <w:rsid w:val="00C52622"/>
    <w:rsid w:val="00C55B38"/>
    <w:rsid w:val="00C561F1"/>
    <w:rsid w:val="00C71EFD"/>
    <w:rsid w:val="00C74711"/>
    <w:rsid w:val="00C7740B"/>
    <w:rsid w:val="00C776AB"/>
    <w:rsid w:val="00C949A4"/>
    <w:rsid w:val="00C95D6B"/>
    <w:rsid w:val="00C96A43"/>
    <w:rsid w:val="00C97E14"/>
    <w:rsid w:val="00CB4F9C"/>
    <w:rsid w:val="00CD069E"/>
    <w:rsid w:val="00CD3803"/>
    <w:rsid w:val="00CE4627"/>
    <w:rsid w:val="00CE7622"/>
    <w:rsid w:val="00D00D00"/>
    <w:rsid w:val="00D2740A"/>
    <w:rsid w:val="00D32C49"/>
    <w:rsid w:val="00D51B3F"/>
    <w:rsid w:val="00D56A75"/>
    <w:rsid w:val="00D7057F"/>
    <w:rsid w:val="00D741B6"/>
    <w:rsid w:val="00D906CA"/>
    <w:rsid w:val="00DA3280"/>
    <w:rsid w:val="00DC0167"/>
    <w:rsid w:val="00DC1A85"/>
    <w:rsid w:val="00DD043E"/>
    <w:rsid w:val="00DE0192"/>
    <w:rsid w:val="00DE2AEE"/>
    <w:rsid w:val="00DF274D"/>
    <w:rsid w:val="00DF4884"/>
    <w:rsid w:val="00E12668"/>
    <w:rsid w:val="00E26D34"/>
    <w:rsid w:val="00E37CB4"/>
    <w:rsid w:val="00E463AB"/>
    <w:rsid w:val="00E46F11"/>
    <w:rsid w:val="00E61EC9"/>
    <w:rsid w:val="00E71B85"/>
    <w:rsid w:val="00E91384"/>
    <w:rsid w:val="00E917CA"/>
    <w:rsid w:val="00E92C53"/>
    <w:rsid w:val="00E9426F"/>
    <w:rsid w:val="00EA5996"/>
    <w:rsid w:val="00ED1535"/>
    <w:rsid w:val="00ED48AD"/>
    <w:rsid w:val="00ED545E"/>
    <w:rsid w:val="00EF7516"/>
    <w:rsid w:val="00F04CC8"/>
    <w:rsid w:val="00F17003"/>
    <w:rsid w:val="00F21309"/>
    <w:rsid w:val="00F26267"/>
    <w:rsid w:val="00F44114"/>
    <w:rsid w:val="00F52554"/>
    <w:rsid w:val="00F60231"/>
    <w:rsid w:val="00F6415A"/>
    <w:rsid w:val="00F7214E"/>
    <w:rsid w:val="00F7360A"/>
    <w:rsid w:val="00F753A7"/>
    <w:rsid w:val="00F75849"/>
    <w:rsid w:val="00F92C53"/>
    <w:rsid w:val="00F9797B"/>
    <w:rsid w:val="00FA318E"/>
    <w:rsid w:val="00FA4ED6"/>
    <w:rsid w:val="00FC32F8"/>
    <w:rsid w:val="00FC3E4D"/>
    <w:rsid w:val="00FC56C3"/>
    <w:rsid w:val="00FC65D6"/>
    <w:rsid w:val="00FD0CBD"/>
    <w:rsid w:val="00FD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C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2015-01-09T15:19:00Z</dcterms:created>
  <dcterms:modified xsi:type="dcterms:W3CDTF">2015-01-09T16:46:00Z</dcterms:modified>
</cp:coreProperties>
</file>